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3D33C" w14:textId="4FE662CA" w:rsidR="004C3D6F" w:rsidRPr="006F11DD" w:rsidRDefault="004C3D6F" w:rsidP="004C3D6F">
      <w:pPr>
        <w:pStyle w:val="Header"/>
        <w:rPr>
          <w:noProof/>
          <w:sz w:val="24"/>
        </w:rPr>
      </w:pPr>
      <w:r w:rsidRPr="006F11DD">
        <w:rPr>
          <w:noProof/>
          <w:sz w:val="24"/>
        </w:rPr>
        <w:t>3GPP TSG-SA3 Meeting #117</w:t>
      </w:r>
      <w:r w:rsidRPr="006F11DD">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sidR="00A07D50" w:rsidRPr="00A07D50">
        <w:rPr>
          <w:noProof/>
          <w:sz w:val="24"/>
        </w:rPr>
        <w:t>S3-243049</w:t>
      </w:r>
    </w:p>
    <w:p w14:paraId="0F0B738D" w14:textId="77777777" w:rsidR="0011155B" w:rsidRPr="008426C5" w:rsidRDefault="004C3D6F" w:rsidP="008426C5">
      <w:pPr>
        <w:pStyle w:val="Header"/>
        <w:rPr>
          <w:sz w:val="22"/>
          <w:szCs w:val="22"/>
        </w:rPr>
      </w:pPr>
      <w:r w:rsidRPr="006F11DD">
        <w:rPr>
          <w:noProof/>
          <w:sz w:val="24"/>
        </w:rPr>
        <w:t>Maastricht, Netherlands  19 - 23 August 2024</w:t>
      </w:r>
      <w:r>
        <w:rPr>
          <w:noProof/>
          <w:sz w:val="24"/>
        </w:rPr>
        <w:t xml:space="preserve"> </w:t>
      </w:r>
      <w:r w:rsidR="00FF0D2E">
        <w:rPr>
          <w:b w:val="0"/>
          <w:bCs/>
          <w:sz w:val="24"/>
        </w:rPr>
        <w:tab/>
      </w:r>
      <w:r w:rsidR="00FF0D2E">
        <w:rPr>
          <w:b w:val="0"/>
          <w:bCs/>
          <w:sz w:val="24"/>
        </w:rPr>
        <w:tab/>
      </w:r>
      <w:r w:rsidR="00FF0D2E">
        <w:rPr>
          <w:b w:val="0"/>
          <w:bCs/>
          <w:sz w:val="24"/>
        </w:rPr>
        <w:tab/>
      </w:r>
      <w:r w:rsidR="00FF0D2E">
        <w:rPr>
          <w:b w:val="0"/>
          <w:bCs/>
          <w:sz w:val="24"/>
        </w:rPr>
        <w:tab/>
      </w:r>
      <w:r w:rsidR="00FF0D2E">
        <w:rPr>
          <w:b w:val="0"/>
          <w:bCs/>
          <w:sz w:val="24"/>
        </w:rPr>
        <w:tab/>
      </w:r>
      <w:r w:rsidR="00FF0D2E" w:rsidRPr="006C2E80">
        <w:rPr>
          <w:rFonts w:eastAsia="Batang" w:cs="Arial"/>
          <w:lang w:eastAsia="zh-CN"/>
        </w:rPr>
        <w:t xml:space="preserve">(revision of </w:t>
      </w:r>
      <w:r w:rsidR="00FF0D2E">
        <w:rPr>
          <w:rFonts w:eastAsia="Batang" w:cs="Arial"/>
          <w:lang w:eastAsia="zh-CN"/>
        </w:rPr>
        <w:t>S3</w:t>
      </w:r>
      <w:r w:rsidR="00FF0D2E" w:rsidRPr="006C2E80">
        <w:rPr>
          <w:rFonts w:eastAsia="Batang" w:cs="Arial"/>
          <w:lang w:eastAsia="zh-CN"/>
        </w:rPr>
        <w:t>-yyxxxx)</w:t>
      </w:r>
    </w:p>
    <w:p w14:paraId="455C9807" w14:textId="77777777" w:rsidR="0010401F" w:rsidRDefault="0010401F">
      <w:pPr>
        <w:keepNext/>
        <w:pBdr>
          <w:bottom w:val="single" w:sz="4" w:space="1" w:color="auto"/>
        </w:pBdr>
        <w:tabs>
          <w:tab w:val="right" w:pos="9639"/>
        </w:tabs>
        <w:outlineLvl w:val="0"/>
        <w:rPr>
          <w:rFonts w:ascii="Arial" w:hAnsi="Arial" w:cs="Arial"/>
          <w:b/>
          <w:sz w:val="24"/>
        </w:rPr>
      </w:pPr>
    </w:p>
    <w:p w14:paraId="0C411A0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F3384C">
        <w:rPr>
          <w:rFonts w:ascii="Arial" w:hAnsi="Arial"/>
          <w:b/>
          <w:lang w:val="en-US"/>
        </w:rPr>
        <w:t>Nokia</w:t>
      </w:r>
    </w:p>
    <w:bookmarkEnd w:id="0"/>
    <w:p w14:paraId="3890AEC6" w14:textId="6EEFD55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paper </w:t>
      </w:r>
      <w:r w:rsidR="00560B06">
        <w:rPr>
          <w:rFonts w:ascii="Arial" w:hAnsi="Arial" w:cs="Arial"/>
          <w:b/>
        </w:rPr>
        <w:t>privacy issue associated with user id</w:t>
      </w:r>
    </w:p>
    <w:p w14:paraId="218DC42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64EF2">
        <w:rPr>
          <w:rFonts w:ascii="Arial" w:hAnsi="Arial"/>
          <w:b/>
          <w:lang w:eastAsia="zh-CN"/>
        </w:rPr>
        <w:t>Discussion</w:t>
      </w:r>
    </w:p>
    <w:p w14:paraId="56AB37C1" w14:textId="7004792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3D6F">
        <w:rPr>
          <w:rFonts w:ascii="Arial" w:hAnsi="Arial"/>
          <w:b/>
        </w:rPr>
        <w:t>5.</w:t>
      </w:r>
      <w:r w:rsidR="00A07D50">
        <w:rPr>
          <w:rFonts w:ascii="Arial" w:hAnsi="Arial"/>
          <w:b/>
        </w:rPr>
        <w:t>1</w:t>
      </w:r>
      <w:r w:rsidR="002F1DEB">
        <w:rPr>
          <w:rFonts w:ascii="Arial" w:hAnsi="Arial"/>
          <w:b/>
        </w:rPr>
        <w:t>0</w:t>
      </w:r>
    </w:p>
    <w:p w14:paraId="0186BF4F" w14:textId="77777777" w:rsidR="00C022E3" w:rsidRDefault="00C022E3">
      <w:pPr>
        <w:pStyle w:val="Heading1"/>
      </w:pPr>
      <w:r>
        <w:t>1</w:t>
      </w:r>
      <w:r>
        <w:tab/>
        <w:t>Decision/action requested</w:t>
      </w:r>
    </w:p>
    <w:p w14:paraId="2965E529" w14:textId="6494313C"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w:t>
      </w:r>
      <w:proofErr w:type="gramStart"/>
      <w:r>
        <w:rPr>
          <w:b/>
          <w:i/>
        </w:rPr>
        <w:t>is requested</w:t>
      </w:r>
      <w:proofErr w:type="gramEnd"/>
      <w:r>
        <w:rPr>
          <w:b/>
          <w:i/>
        </w:rPr>
        <w:t xml:space="preserve"> to </w:t>
      </w:r>
      <w:r w:rsidR="00764853">
        <w:rPr>
          <w:b/>
          <w:i/>
        </w:rPr>
        <w:t>discuss the discussion paper</w:t>
      </w:r>
      <w:r w:rsidR="00380857" w:rsidRPr="00380857">
        <w:rPr>
          <w:b/>
          <w:i/>
        </w:rPr>
        <w:t xml:space="preserve"> on </w:t>
      </w:r>
      <w:r w:rsidR="00A37E48">
        <w:rPr>
          <w:b/>
          <w:i/>
        </w:rPr>
        <w:t>Fast BSS solution issue related to NSWO</w:t>
      </w:r>
    </w:p>
    <w:p w14:paraId="451516DC" w14:textId="77777777" w:rsidR="00C022E3" w:rsidRDefault="00C022E3">
      <w:pPr>
        <w:pStyle w:val="Heading1"/>
      </w:pPr>
      <w:r>
        <w:t>2</w:t>
      </w:r>
      <w:r>
        <w:tab/>
        <w:t>References</w:t>
      </w:r>
    </w:p>
    <w:p w14:paraId="551AC768" w14:textId="77777777" w:rsidR="00A60108" w:rsidRDefault="006E15F4" w:rsidP="00021A9D">
      <w:pPr>
        <w:pStyle w:val="Reference"/>
        <w:rPr>
          <w:rFonts w:eastAsia="Times New Roman"/>
          <w:lang w:eastAsia="zh-CN"/>
        </w:rPr>
      </w:pPr>
      <w:r w:rsidRPr="00CB0E6C">
        <w:rPr>
          <w:rFonts w:eastAsia="Microsoft YaHei"/>
        </w:rPr>
        <w:t>[</w:t>
      </w:r>
      <w:r>
        <w:rPr>
          <w:rFonts w:eastAsia="Microsoft YaHei"/>
        </w:rPr>
        <w:t>X</w:t>
      </w:r>
      <w:r w:rsidRPr="00CB0E6C">
        <w:rPr>
          <w:rFonts w:eastAsia="Microsoft YaHei"/>
        </w:rPr>
        <w:t xml:space="preserve">] </w:t>
      </w:r>
      <w:r w:rsidRPr="00CB0E6C">
        <w:rPr>
          <w:rFonts w:eastAsia="Microsoft YaHei"/>
        </w:rPr>
        <w:tab/>
      </w:r>
      <w:r w:rsidR="00822909">
        <w:rPr>
          <w:rFonts w:eastAsia="Times New Roman"/>
          <w:lang w:eastAsia="zh-CN"/>
        </w:rPr>
        <w:tab/>
      </w:r>
    </w:p>
    <w:p w14:paraId="7F60BBE4" w14:textId="77777777" w:rsidR="003B7A3F" w:rsidRDefault="003B7A3F" w:rsidP="003B7A3F">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t>Rationale</w:t>
      </w:r>
    </w:p>
    <w:p w14:paraId="3D15153C" w14:textId="77777777" w:rsidR="008D0F68" w:rsidRDefault="008004B8" w:rsidP="007E381B">
      <w:r>
        <w:t>Please see details proposal.</w:t>
      </w:r>
    </w:p>
    <w:p w14:paraId="6CDC7EED" w14:textId="77777777" w:rsidR="0002497E" w:rsidRDefault="00DE2B85" w:rsidP="00DE2B85">
      <w:pPr>
        <w:pStyle w:val="Heading1"/>
      </w:pPr>
      <w:r>
        <w:t>4</w:t>
      </w:r>
      <w:r>
        <w:tab/>
        <w:t xml:space="preserve">Detailed </w:t>
      </w:r>
      <w:proofErr w:type="gramStart"/>
      <w:r>
        <w:t>proposal</w:t>
      </w:r>
      <w:proofErr w:type="gramEnd"/>
    </w:p>
    <w:p w14:paraId="31EA07AE" w14:textId="5F049DC1" w:rsidR="00FD1A93" w:rsidRDefault="00FD1A93" w:rsidP="00FD1A93">
      <w:pPr>
        <w:rPr>
          <w:lang w:eastAsia="en-IN"/>
        </w:rPr>
      </w:pPr>
      <w:bookmarkStart w:id="1" w:name="_Toc107949223"/>
      <w:r>
        <w:rPr>
          <w:lang w:eastAsia="en-IN"/>
        </w:rPr>
        <w:t>For the KI#</w:t>
      </w:r>
      <w:r w:rsidR="007E59FA">
        <w:rPr>
          <w:lang w:eastAsia="en-IN"/>
        </w:rPr>
        <w:t>2</w:t>
      </w:r>
      <w:r>
        <w:rPr>
          <w:lang w:eastAsia="en-IN"/>
        </w:rPr>
        <w:t xml:space="preserve"> in TR 33.</w:t>
      </w:r>
      <w:r w:rsidR="00242B0E">
        <w:rPr>
          <w:lang w:eastAsia="en-IN"/>
        </w:rPr>
        <w:t>700-32</w:t>
      </w:r>
      <w:r>
        <w:rPr>
          <w:lang w:eastAsia="en-IN"/>
        </w:rPr>
        <w:t xml:space="preserve">, </w:t>
      </w:r>
      <w:r w:rsidR="00242B0E">
        <w:rPr>
          <w:lang w:eastAsia="en-IN"/>
        </w:rPr>
        <w:t>talks about only limited aspect of privacy issue</w:t>
      </w:r>
      <w:r>
        <w:rPr>
          <w:lang w:eastAsia="en-IN"/>
        </w:rPr>
        <w:t>.</w:t>
      </w:r>
      <w:r w:rsidR="00242B0E">
        <w:rPr>
          <w:lang w:eastAsia="en-IN"/>
        </w:rPr>
        <w:t xml:space="preserve"> In this paper, we are providing </w:t>
      </w:r>
      <w:proofErr w:type="gramStart"/>
      <w:r w:rsidR="00242B0E">
        <w:rPr>
          <w:lang w:eastAsia="en-IN"/>
        </w:rPr>
        <w:t>additional</w:t>
      </w:r>
      <w:proofErr w:type="gramEnd"/>
      <w:r w:rsidR="00242B0E">
        <w:rPr>
          <w:lang w:eastAsia="en-IN"/>
        </w:rPr>
        <w:t xml:space="preserve"> privacy issue associated with the</w:t>
      </w:r>
      <w:r w:rsidR="00BF5CD6">
        <w:rPr>
          <w:lang w:eastAsia="en-IN"/>
        </w:rPr>
        <w:t xml:space="preserve"> user Id</w:t>
      </w:r>
    </w:p>
    <w:p w14:paraId="67D5EFB2" w14:textId="637937D6" w:rsidR="00470EAB" w:rsidRDefault="00470EAB" w:rsidP="00C10B20">
      <w:pPr>
        <w:pStyle w:val="Heading3"/>
        <w:rPr>
          <w:lang w:eastAsia="en-IN"/>
        </w:rPr>
      </w:pPr>
      <w:r>
        <w:rPr>
          <w:b/>
          <w:bCs/>
          <w:lang w:eastAsia="en-IN"/>
        </w:rPr>
        <w:t>4.1</w:t>
      </w:r>
      <w:r w:rsidR="00FD1A93">
        <w:rPr>
          <w:lang w:eastAsia="en-IN"/>
        </w:rPr>
        <w:t xml:space="preserve"> </w:t>
      </w:r>
      <w:r>
        <w:rPr>
          <w:lang w:eastAsia="en-IN"/>
        </w:rPr>
        <w:t xml:space="preserve"> </w:t>
      </w:r>
      <w:r w:rsidR="00FE1792" w:rsidRPr="008152B2">
        <w:rPr>
          <w:lang w:val="en-IN" w:eastAsia="en-IN"/>
        </w:rPr>
        <w:t>Exposure of linked UE subscription information associated with User Identifier</w:t>
      </w:r>
      <w:r w:rsidR="005A0A92">
        <w:rPr>
          <w:lang w:eastAsia="en-IN"/>
        </w:rPr>
        <w:t>:</w:t>
      </w:r>
    </w:p>
    <w:p w14:paraId="05A6EB71" w14:textId="77777777" w:rsidR="00AA7B9A" w:rsidRDefault="00AA7B9A" w:rsidP="00AA7B9A">
      <w:pPr>
        <w:tabs>
          <w:tab w:val="left" w:pos="2070"/>
        </w:tabs>
        <w:spacing w:before="100" w:beforeAutospacing="1" w:after="100" w:afterAutospacing="1"/>
        <w:rPr>
          <w:rFonts w:ascii="B1" w:eastAsia="Times New Roman" w:hAnsi="B1"/>
          <w:lang w:val="en-IN" w:eastAsia="en-IN"/>
        </w:rPr>
      </w:pPr>
      <w:r>
        <w:rPr>
          <w:rFonts w:ascii="B1" w:eastAsia="Times New Roman" w:hAnsi="B1"/>
          <w:lang w:val="en-IN" w:eastAsia="en-IN"/>
        </w:rPr>
        <w:t xml:space="preserve">If user-profile </w:t>
      </w:r>
      <w:proofErr w:type="gramStart"/>
      <w:r>
        <w:rPr>
          <w:rFonts w:ascii="B1" w:eastAsia="Times New Roman" w:hAnsi="B1"/>
          <w:lang w:val="en-IN" w:eastAsia="en-IN"/>
        </w:rPr>
        <w:t>is linked</w:t>
      </w:r>
      <w:proofErr w:type="gramEnd"/>
      <w:r>
        <w:rPr>
          <w:rFonts w:ascii="B1" w:eastAsia="Times New Roman" w:hAnsi="B1"/>
          <w:lang w:val="en-IN" w:eastAsia="en-IN"/>
        </w:rPr>
        <w:t xml:space="preserve"> to the UE’s subscription, based on the AF request, the 5GC can expose the linked subscription information, e.g., if User A is registered to 5GC via UE-B, it means User A is using UE-B. Therefore, exposing certain information about the user may lead to a privacy issue of the UE as well. For example,</w:t>
      </w:r>
    </w:p>
    <w:p w14:paraId="46DAA507" w14:textId="77777777" w:rsidR="009302E3" w:rsidRDefault="009302E3" w:rsidP="009302E3">
      <w:pPr>
        <w:tabs>
          <w:tab w:val="left" w:pos="2070"/>
        </w:tabs>
        <w:spacing w:before="100" w:beforeAutospacing="1" w:after="100" w:afterAutospacing="1"/>
        <w:rPr>
          <w:rFonts w:ascii="B1" w:eastAsia="Times New Roman" w:hAnsi="B1"/>
          <w:lang w:val="en-IN" w:eastAsia="en-IN"/>
        </w:rPr>
      </w:pPr>
      <w:r w:rsidRPr="009E12DD">
        <w:rPr>
          <w:rFonts w:ascii="Aptos" w:eastAsia="Aptos" w:hAnsi="Aptos" w:cs="Arial"/>
          <w:sz w:val="22"/>
          <w:szCs w:val="24"/>
          <w:lang w:val="en-US"/>
        </w:rPr>
        <w:object w:dxaOrig="10756" w:dyaOrig="11506" w14:anchorId="7546B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10.2pt;height:401.1pt" o:ole="">
            <v:imagedata r:id="rId13" o:title=""/>
          </v:shape>
          <o:OLEObject Type="Embed" ProgID="Visio.Drawing.15" ShapeID="_x0000_i1028" DrawAspect="Content" ObjectID="_1784977973" r:id="rId14"/>
        </w:object>
      </w:r>
    </w:p>
    <w:p w14:paraId="4CF9CD91" w14:textId="77777777" w:rsidR="009302E3" w:rsidRPr="000143A5" w:rsidRDefault="009302E3" w:rsidP="009302E3">
      <w:pPr>
        <w:pStyle w:val="B2"/>
        <w:numPr>
          <w:ilvl w:val="0"/>
          <w:numId w:val="47"/>
        </w:numPr>
        <w:rPr>
          <w:rFonts w:eastAsia="DengXian"/>
          <w:lang w:val="en-IN" w:eastAsia="en-IN"/>
        </w:rPr>
      </w:pPr>
      <w:r>
        <w:rPr>
          <w:rFonts w:eastAsia="DengXian"/>
          <w:lang w:val="en-IN" w:eastAsia="en-IN"/>
        </w:rPr>
        <w:t xml:space="preserve">User-A is ok to provide the location to </w:t>
      </w:r>
      <w:proofErr w:type="gramStart"/>
      <w:r>
        <w:rPr>
          <w:rFonts w:eastAsia="DengXian"/>
          <w:lang w:val="en-IN" w:eastAsia="en-IN"/>
        </w:rPr>
        <w:t>AF1</w:t>
      </w:r>
      <w:proofErr w:type="gramEnd"/>
      <w:r>
        <w:rPr>
          <w:rFonts w:eastAsia="DengXian"/>
          <w:lang w:val="en-IN" w:eastAsia="en-IN"/>
        </w:rPr>
        <w:t xml:space="preserve"> But UE-B is not Ok to provide the location to AF1. Respective data in the UDM/NF </w:t>
      </w:r>
      <w:proofErr w:type="gramStart"/>
      <w:r>
        <w:rPr>
          <w:rFonts w:eastAsia="DengXian"/>
          <w:lang w:val="en-IN" w:eastAsia="en-IN"/>
        </w:rPr>
        <w:t>contains</w:t>
      </w:r>
      <w:proofErr w:type="gramEnd"/>
      <w:r>
        <w:rPr>
          <w:rFonts w:eastAsia="DengXian"/>
          <w:lang w:val="en-IN" w:eastAsia="en-IN"/>
        </w:rPr>
        <w:t xml:space="preserve"> the respective consent flags. (Step 1,2)</w:t>
      </w:r>
    </w:p>
    <w:p w14:paraId="26500D38" w14:textId="77777777" w:rsidR="009302E3" w:rsidRDefault="009302E3" w:rsidP="009302E3">
      <w:pPr>
        <w:pStyle w:val="B2"/>
        <w:numPr>
          <w:ilvl w:val="0"/>
          <w:numId w:val="47"/>
        </w:numPr>
        <w:rPr>
          <w:rFonts w:eastAsia="DengXian"/>
          <w:lang w:val="en-IN" w:eastAsia="en-IN"/>
        </w:rPr>
      </w:pPr>
      <w:r>
        <w:rPr>
          <w:lang w:val="en-IN" w:eastAsia="en-IN"/>
        </w:rPr>
        <w:t xml:space="preserve">AF requests NEF and asks for User-A linking (linked subscription) information. And NEF provides the response with User-A </w:t>
      </w:r>
      <w:proofErr w:type="gramStart"/>
      <w:r>
        <w:rPr>
          <w:lang w:val="en-IN" w:eastAsia="en-IN"/>
        </w:rPr>
        <w:t>is linked</w:t>
      </w:r>
      <w:proofErr w:type="gramEnd"/>
      <w:r>
        <w:rPr>
          <w:lang w:val="en-IN" w:eastAsia="en-IN"/>
        </w:rPr>
        <w:t xml:space="preserve"> with UE-B. (Step 4)</w:t>
      </w:r>
    </w:p>
    <w:p w14:paraId="6817D324" w14:textId="77777777" w:rsidR="009302E3" w:rsidRDefault="009302E3" w:rsidP="009302E3">
      <w:pPr>
        <w:pStyle w:val="B2"/>
        <w:numPr>
          <w:ilvl w:val="0"/>
          <w:numId w:val="47"/>
        </w:numPr>
        <w:rPr>
          <w:lang w:val="en-IN" w:eastAsia="en-IN"/>
        </w:rPr>
      </w:pPr>
      <w:r>
        <w:rPr>
          <w:lang w:val="en-IN" w:eastAsia="en-IN"/>
        </w:rPr>
        <w:t>Then AF requests NEF and asks for the user's location. NEF provides a User-A location (i.e., UE-B location).</w:t>
      </w:r>
    </w:p>
    <w:p w14:paraId="66E75E5D" w14:textId="77777777" w:rsidR="009302E3" w:rsidRDefault="009302E3" w:rsidP="009302E3">
      <w:pPr>
        <w:pStyle w:val="B2"/>
        <w:numPr>
          <w:ilvl w:val="0"/>
          <w:numId w:val="47"/>
        </w:numPr>
        <w:rPr>
          <w:lang w:val="en-IN" w:eastAsia="en-IN"/>
        </w:rPr>
      </w:pPr>
      <w:r>
        <w:rPr>
          <w:lang w:val="en-IN" w:eastAsia="en-IN"/>
        </w:rPr>
        <w:t xml:space="preserve">AF </w:t>
      </w:r>
      <w:proofErr w:type="gramStart"/>
      <w:r>
        <w:rPr>
          <w:lang w:val="en-IN" w:eastAsia="en-IN"/>
        </w:rPr>
        <w:t>determines</w:t>
      </w:r>
      <w:proofErr w:type="gramEnd"/>
      <w:r>
        <w:rPr>
          <w:lang w:val="en-IN" w:eastAsia="en-IN"/>
        </w:rPr>
        <w:t xml:space="preserve"> the UE-B location even if AF is not allowed to get UE-B location information. (Step 5)</w:t>
      </w:r>
    </w:p>
    <w:p w14:paraId="61E3A53B" w14:textId="77777777" w:rsidR="009302E3" w:rsidRDefault="009302E3" w:rsidP="00AA7B9A">
      <w:pPr>
        <w:tabs>
          <w:tab w:val="left" w:pos="2070"/>
        </w:tabs>
        <w:spacing w:before="100" w:beforeAutospacing="1" w:after="100" w:afterAutospacing="1"/>
        <w:rPr>
          <w:rFonts w:ascii="B1" w:eastAsia="Times New Roman" w:hAnsi="B1"/>
          <w:lang w:val="en-IN" w:eastAsia="en-IN"/>
        </w:rPr>
      </w:pPr>
    </w:p>
    <w:p w14:paraId="4DC25031" w14:textId="77777777" w:rsidR="00826010" w:rsidRDefault="00826010" w:rsidP="00826010">
      <w:pPr>
        <w:tabs>
          <w:tab w:val="left" w:pos="2070"/>
        </w:tabs>
        <w:spacing w:before="100" w:beforeAutospacing="1" w:after="100" w:afterAutospacing="1"/>
        <w:rPr>
          <w:rFonts w:ascii="B1" w:eastAsia="Times New Roman" w:hAnsi="B1"/>
          <w:lang w:val="en-IN" w:eastAsia="en-IN"/>
        </w:rPr>
      </w:pPr>
      <w:r>
        <w:rPr>
          <w:rFonts w:ascii="B1" w:eastAsia="Times New Roman" w:hAnsi="B1"/>
          <w:lang w:val="en-IN" w:eastAsia="en-IN"/>
        </w:rPr>
        <w:t xml:space="preserve">Therefore, the following rules would </w:t>
      </w:r>
      <w:proofErr w:type="gramStart"/>
      <w:r>
        <w:rPr>
          <w:rFonts w:ascii="B1" w:eastAsia="Times New Roman" w:hAnsi="B1"/>
          <w:lang w:val="en-IN" w:eastAsia="en-IN"/>
        </w:rPr>
        <w:t>be applied</w:t>
      </w:r>
      <w:proofErr w:type="gramEnd"/>
      <w:r>
        <w:rPr>
          <w:rFonts w:ascii="B1" w:eastAsia="Times New Roman" w:hAnsi="B1"/>
          <w:lang w:val="en-IN" w:eastAsia="en-IN"/>
        </w:rPr>
        <w:t>:</w:t>
      </w:r>
    </w:p>
    <w:p w14:paraId="328B3461" w14:textId="77777777" w:rsidR="00826010" w:rsidRPr="004A18D9" w:rsidRDefault="00826010" w:rsidP="00826010">
      <w:pPr>
        <w:pStyle w:val="B2"/>
        <w:numPr>
          <w:ilvl w:val="0"/>
          <w:numId w:val="44"/>
        </w:numPr>
        <w:rPr>
          <w:rFonts w:eastAsia="DengXian"/>
          <w:lang w:val="en-IN" w:eastAsia="en-IN"/>
        </w:rPr>
      </w:pPr>
      <w:r>
        <w:rPr>
          <w:lang w:val="en-IN" w:eastAsia="en-IN"/>
        </w:rPr>
        <w:t>If the AF requests 5GC to provide the user location, then 5GC checks the privacy profile (</w:t>
      </w:r>
      <w:proofErr w:type="gramStart"/>
      <w:r>
        <w:rPr>
          <w:lang w:val="en-IN" w:eastAsia="en-IN"/>
        </w:rPr>
        <w:t>similar to</w:t>
      </w:r>
      <w:proofErr w:type="gramEnd"/>
      <w:r>
        <w:rPr>
          <w:lang w:val="en-IN" w:eastAsia="en-IN"/>
        </w:rPr>
        <w:t xml:space="preserve"> the consent flag) of UE as defined in TS 23.273 [6] and the consent flag of the user as defined in the user profile (Step 5D). When both UE and the user are allowed to share the location, then only the user’s location should be </w:t>
      </w:r>
      <w:proofErr w:type="gramStart"/>
      <w:r>
        <w:rPr>
          <w:lang w:val="en-IN" w:eastAsia="en-IN"/>
        </w:rPr>
        <w:t>determined</w:t>
      </w:r>
      <w:proofErr w:type="gramEnd"/>
      <w:r>
        <w:rPr>
          <w:lang w:val="en-IN" w:eastAsia="en-IN"/>
        </w:rPr>
        <w:t xml:space="preserve"> and shared with AF.</w:t>
      </w:r>
    </w:p>
    <w:p w14:paraId="0FC41179" w14:textId="560264C4" w:rsidR="00151CFB" w:rsidRPr="00151CFB" w:rsidRDefault="00151CFB" w:rsidP="00151CFB">
      <w:pPr>
        <w:pStyle w:val="Heading3"/>
        <w:rPr>
          <w:b/>
          <w:bCs/>
          <w:lang w:eastAsia="en-IN"/>
        </w:rPr>
      </w:pPr>
      <w:r>
        <w:rPr>
          <w:b/>
          <w:bCs/>
          <w:lang w:eastAsia="en-IN"/>
        </w:rPr>
        <w:t xml:space="preserve">4.2 </w:t>
      </w:r>
      <w:r w:rsidRPr="00151CFB">
        <w:rPr>
          <w:b/>
          <w:bCs/>
          <w:lang w:eastAsia="en-IN"/>
        </w:rPr>
        <w:t>Exposure of linked UE subscription information associated with User Identifier to AMF/SMF (internal NFs)</w:t>
      </w:r>
    </w:p>
    <w:p w14:paraId="6FDF1397" w14:textId="77777777" w:rsidR="00151CFB" w:rsidRPr="00E5416E" w:rsidRDefault="00151CFB" w:rsidP="00151CFB">
      <w:pPr>
        <w:tabs>
          <w:tab w:val="left" w:pos="2070"/>
        </w:tabs>
        <w:spacing w:before="100" w:beforeAutospacing="1" w:after="100" w:afterAutospacing="1"/>
        <w:rPr>
          <w:rFonts w:ascii="B1" w:eastAsia="Times New Roman" w:hAnsi="B1"/>
          <w:b/>
          <w:bCs/>
          <w:lang w:val="en-IN" w:eastAsia="en-IN"/>
        </w:rPr>
      </w:pPr>
      <w:r w:rsidRPr="00E5416E">
        <w:rPr>
          <w:rFonts w:ascii="B1" w:eastAsia="Times New Roman" w:hAnsi="B1"/>
          <w:b/>
          <w:bCs/>
          <w:lang w:val="en-IN" w:eastAsia="en-IN"/>
        </w:rPr>
        <w:t>Use case 1: Secondary authentication is enabled:</w:t>
      </w:r>
    </w:p>
    <w:p w14:paraId="5BFF7061" w14:textId="77777777" w:rsidR="00151CFB" w:rsidRPr="00E5416E" w:rsidRDefault="00151CFB" w:rsidP="00151CFB">
      <w:pPr>
        <w:tabs>
          <w:tab w:val="left" w:pos="2070"/>
        </w:tabs>
        <w:spacing w:before="100" w:beforeAutospacing="1" w:after="100" w:afterAutospacing="1"/>
        <w:rPr>
          <w:rFonts w:ascii="B1" w:eastAsia="Times New Roman" w:hAnsi="B1"/>
          <w:lang w:val="en-IN" w:eastAsia="en-IN"/>
        </w:rPr>
      </w:pPr>
      <w:r w:rsidRPr="00E5416E">
        <w:rPr>
          <w:rFonts w:ascii="B1" w:eastAsia="Times New Roman" w:hAnsi="B1"/>
          <w:lang w:val="en-IN" w:eastAsia="en-IN"/>
        </w:rPr>
        <w:t xml:space="preserve">The user profile </w:t>
      </w:r>
      <w:proofErr w:type="gramStart"/>
      <w:r w:rsidRPr="00E5416E">
        <w:rPr>
          <w:rFonts w:ascii="B1" w:eastAsia="Times New Roman" w:hAnsi="B1"/>
          <w:lang w:val="en-IN" w:eastAsia="en-IN"/>
        </w:rPr>
        <w:t>contains</w:t>
      </w:r>
      <w:proofErr w:type="gramEnd"/>
      <w:r w:rsidRPr="00E5416E">
        <w:rPr>
          <w:rFonts w:ascii="B1" w:eastAsia="Times New Roman" w:hAnsi="B1"/>
          <w:lang w:val="en-IN" w:eastAsia="en-IN"/>
        </w:rPr>
        <w:t xml:space="preserve"> few IE/properties, like which Slice1/DNN1 (internet) is allowed to the user. Subscription data also </w:t>
      </w:r>
      <w:proofErr w:type="gramStart"/>
      <w:r w:rsidRPr="00E5416E">
        <w:rPr>
          <w:rFonts w:ascii="B1" w:eastAsia="Times New Roman" w:hAnsi="B1"/>
          <w:lang w:val="en-IN" w:eastAsia="en-IN"/>
        </w:rPr>
        <w:t>contains</w:t>
      </w:r>
      <w:proofErr w:type="gramEnd"/>
      <w:r w:rsidRPr="00E5416E">
        <w:rPr>
          <w:rFonts w:ascii="B1" w:eastAsia="Times New Roman" w:hAnsi="B1"/>
          <w:lang w:val="en-IN" w:eastAsia="en-IN"/>
        </w:rPr>
        <w:t xml:space="preserve"> Subscriber Slice1/DNN1/Slice2/DNN2 information. When the user registers via the UE, then AMF/SMF needs the subscription data to provide the authorization. If AMF/SMF </w:t>
      </w:r>
      <w:proofErr w:type="gramStart"/>
      <w:r w:rsidRPr="00E5416E">
        <w:rPr>
          <w:rFonts w:ascii="B1" w:eastAsia="Times New Roman" w:hAnsi="B1"/>
          <w:lang w:val="en-IN" w:eastAsia="en-IN"/>
        </w:rPr>
        <w:t>is provided</w:t>
      </w:r>
      <w:proofErr w:type="gramEnd"/>
      <w:r w:rsidRPr="00E5416E">
        <w:rPr>
          <w:rFonts w:ascii="B1" w:eastAsia="Times New Roman" w:hAnsi="B1"/>
          <w:lang w:val="en-IN" w:eastAsia="en-IN"/>
        </w:rPr>
        <w:t xml:space="preserve"> with merge data of subscriber and user, the AMF will receive Slice1/DNN1.</w:t>
      </w:r>
    </w:p>
    <w:p w14:paraId="7187220F" w14:textId="77777777" w:rsidR="00151CFB" w:rsidRPr="00E5416E" w:rsidRDefault="00151CFB" w:rsidP="00151CFB">
      <w:pPr>
        <w:tabs>
          <w:tab w:val="left" w:pos="2070"/>
        </w:tabs>
        <w:spacing w:before="100" w:beforeAutospacing="1" w:after="100" w:afterAutospacing="1"/>
        <w:rPr>
          <w:rFonts w:ascii="B1" w:eastAsia="Times New Roman" w:hAnsi="B1"/>
          <w:lang w:val="en-IN" w:eastAsia="en-IN"/>
        </w:rPr>
      </w:pPr>
    </w:p>
    <w:p w14:paraId="68329E12" w14:textId="01C469A0" w:rsidR="00151CFB" w:rsidRPr="00E5416E" w:rsidRDefault="00151CFB" w:rsidP="00151CFB">
      <w:pPr>
        <w:tabs>
          <w:tab w:val="left" w:pos="2070"/>
        </w:tabs>
        <w:spacing w:before="100" w:beforeAutospacing="1" w:after="100" w:afterAutospacing="1"/>
        <w:rPr>
          <w:rFonts w:ascii="B1" w:eastAsia="Times New Roman" w:hAnsi="B1"/>
          <w:lang w:val="en-IN" w:eastAsia="en-IN"/>
        </w:rPr>
      </w:pPr>
      <w:r w:rsidRPr="00E5416E">
        <w:rPr>
          <w:rFonts w:ascii="B1" w:eastAsia="Times New Roman" w:hAnsi="B1"/>
          <w:lang w:val="en-IN" w:eastAsia="en-IN"/>
        </w:rPr>
        <w:lastRenderedPageBreak/>
        <w:t xml:space="preserve">It is possible that user A logs into the UE-B and </w:t>
      </w:r>
      <w:proofErr w:type="gramStart"/>
      <w:r w:rsidRPr="00E5416E">
        <w:rPr>
          <w:rFonts w:ascii="B1" w:eastAsia="Times New Roman" w:hAnsi="B1"/>
          <w:lang w:val="en-IN" w:eastAsia="en-IN"/>
        </w:rPr>
        <w:t>is able to</w:t>
      </w:r>
      <w:proofErr w:type="gramEnd"/>
      <w:r w:rsidRPr="00E5416E">
        <w:rPr>
          <w:rFonts w:ascii="B1" w:eastAsia="Times New Roman" w:hAnsi="B1"/>
          <w:lang w:val="en-IN" w:eastAsia="en-IN"/>
        </w:rPr>
        <w:t xml:space="preserve"> access enterprise </w:t>
      </w:r>
      <w:proofErr w:type="spellStart"/>
      <w:r w:rsidRPr="00E5416E">
        <w:rPr>
          <w:rFonts w:ascii="B1" w:eastAsia="Times New Roman" w:hAnsi="B1"/>
          <w:lang w:val="en-IN" w:eastAsia="en-IN"/>
        </w:rPr>
        <w:t>DNN</w:t>
      </w:r>
      <w:proofErr w:type="spellEnd"/>
      <w:r w:rsidRPr="00E5416E">
        <w:rPr>
          <w:rFonts w:ascii="B1" w:eastAsia="Times New Roman" w:hAnsi="B1"/>
          <w:lang w:val="en-IN" w:eastAsia="en-IN"/>
        </w:rPr>
        <w:t xml:space="preserve"> on behalf of subscriber B because secondary authentication is still a legacy method that is based on SUPI.</w:t>
      </w:r>
      <w:r>
        <w:rPr>
          <w:rFonts w:ascii="B1" w:eastAsia="Times New Roman" w:hAnsi="B1"/>
          <w:lang w:val="en-IN" w:eastAsia="en-IN"/>
        </w:rPr>
        <w:t xml:space="preserve"> </w:t>
      </w:r>
      <w:proofErr w:type="gramStart"/>
      <w:r>
        <w:rPr>
          <w:rFonts w:ascii="B1" w:eastAsia="Times New Roman" w:hAnsi="B1"/>
          <w:lang w:val="en-IN" w:eastAsia="en-IN"/>
        </w:rPr>
        <w:t>i.e.</w:t>
      </w:r>
      <w:proofErr w:type="gramEnd"/>
      <w:r>
        <w:rPr>
          <w:rFonts w:ascii="B1" w:eastAsia="Times New Roman" w:hAnsi="B1"/>
          <w:lang w:val="en-IN" w:eastAsia="en-IN"/>
        </w:rPr>
        <w:t xml:space="preserve"> In Rel19, we don’t have any use case of enhancing the secondary authentication.</w:t>
      </w:r>
    </w:p>
    <w:p w14:paraId="78E705DB" w14:textId="77777777" w:rsidR="00151CFB" w:rsidRPr="00E5416E" w:rsidRDefault="00151CFB" w:rsidP="00151CFB">
      <w:pPr>
        <w:tabs>
          <w:tab w:val="left" w:pos="2070"/>
        </w:tabs>
        <w:spacing w:before="100" w:beforeAutospacing="1" w:after="100" w:afterAutospacing="1"/>
        <w:rPr>
          <w:rFonts w:ascii="B1" w:eastAsia="Times New Roman" w:hAnsi="B1"/>
          <w:b/>
          <w:bCs/>
          <w:lang w:val="en-IN" w:eastAsia="en-IN"/>
        </w:rPr>
      </w:pPr>
    </w:p>
    <w:p w14:paraId="51D8A349" w14:textId="77777777" w:rsidR="00151CFB" w:rsidRPr="00E5416E" w:rsidRDefault="00151CFB" w:rsidP="00151CFB">
      <w:pPr>
        <w:tabs>
          <w:tab w:val="left" w:pos="2070"/>
        </w:tabs>
        <w:spacing w:before="100" w:beforeAutospacing="1" w:after="100" w:afterAutospacing="1"/>
        <w:rPr>
          <w:rFonts w:ascii="B1" w:eastAsia="Times New Roman" w:hAnsi="B1"/>
          <w:b/>
          <w:bCs/>
          <w:lang w:val="en-IN" w:eastAsia="en-IN"/>
        </w:rPr>
      </w:pPr>
      <w:r w:rsidRPr="00E5416E">
        <w:rPr>
          <w:rFonts w:ascii="B1" w:eastAsia="Times New Roman" w:hAnsi="B1"/>
          <w:b/>
          <w:bCs/>
          <w:lang w:val="en-IN" w:eastAsia="en-IN"/>
        </w:rPr>
        <w:t xml:space="preserve">Use case 2: Secondary authentication </w:t>
      </w:r>
      <w:proofErr w:type="gramStart"/>
      <w:r w:rsidRPr="00E5416E">
        <w:rPr>
          <w:rFonts w:ascii="B1" w:eastAsia="Times New Roman" w:hAnsi="B1"/>
          <w:b/>
          <w:bCs/>
          <w:lang w:val="en-IN" w:eastAsia="en-IN"/>
        </w:rPr>
        <w:t>is disabled</w:t>
      </w:r>
      <w:proofErr w:type="gramEnd"/>
      <w:r w:rsidRPr="00E5416E">
        <w:rPr>
          <w:rFonts w:ascii="B1" w:eastAsia="Times New Roman" w:hAnsi="B1"/>
          <w:b/>
          <w:bCs/>
          <w:lang w:val="en-IN" w:eastAsia="en-IN"/>
        </w:rPr>
        <w:t>:</w:t>
      </w:r>
    </w:p>
    <w:p w14:paraId="7EFD03C1" w14:textId="77777777" w:rsidR="00151CFB" w:rsidRPr="00E5416E" w:rsidRDefault="00151CFB" w:rsidP="00151CFB">
      <w:pPr>
        <w:tabs>
          <w:tab w:val="left" w:pos="2070"/>
        </w:tabs>
        <w:spacing w:before="100" w:beforeAutospacing="1" w:after="100" w:afterAutospacing="1"/>
        <w:rPr>
          <w:rFonts w:ascii="B1" w:eastAsia="Times New Roman" w:hAnsi="B1"/>
          <w:lang w:val="en-IN" w:eastAsia="en-IN"/>
        </w:rPr>
      </w:pPr>
      <w:r w:rsidRPr="00E5416E">
        <w:rPr>
          <w:rFonts w:ascii="B1" w:eastAsia="Times New Roman" w:hAnsi="B1"/>
          <w:lang w:val="en-IN" w:eastAsia="en-IN"/>
        </w:rPr>
        <w:t xml:space="preserve">The user profile </w:t>
      </w:r>
      <w:proofErr w:type="gramStart"/>
      <w:r w:rsidRPr="00E5416E">
        <w:rPr>
          <w:rFonts w:ascii="B1" w:eastAsia="Times New Roman" w:hAnsi="B1"/>
          <w:lang w:val="en-IN" w:eastAsia="en-IN"/>
        </w:rPr>
        <w:t>contains</w:t>
      </w:r>
      <w:proofErr w:type="gramEnd"/>
      <w:r w:rsidRPr="00E5416E">
        <w:rPr>
          <w:rFonts w:ascii="B1" w:eastAsia="Times New Roman" w:hAnsi="B1"/>
          <w:lang w:val="en-IN" w:eastAsia="en-IN"/>
        </w:rPr>
        <w:t xml:space="preserve"> few IE/properties, like which slice1/DNN1 is allowed to the user. Subscription data also </w:t>
      </w:r>
      <w:proofErr w:type="gramStart"/>
      <w:r w:rsidRPr="00E5416E">
        <w:rPr>
          <w:rFonts w:ascii="B1" w:eastAsia="Times New Roman" w:hAnsi="B1"/>
          <w:lang w:val="en-IN" w:eastAsia="en-IN"/>
        </w:rPr>
        <w:t>contains</w:t>
      </w:r>
      <w:proofErr w:type="gramEnd"/>
      <w:r w:rsidRPr="00E5416E">
        <w:rPr>
          <w:rFonts w:ascii="B1" w:eastAsia="Times New Roman" w:hAnsi="B1"/>
          <w:lang w:val="en-IN" w:eastAsia="en-IN"/>
        </w:rPr>
        <w:t xml:space="preserve"> Subscriber Slice2/DNN2 information. When the user registers via the UE, then AMF/SMF needs the subscription data to provide the authorization. If AMF/SMF </w:t>
      </w:r>
      <w:proofErr w:type="gramStart"/>
      <w:r w:rsidRPr="00E5416E">
        <w:rPr>
          <w:rFonts w:ascii="B1" w:eastAsia="Times New Roman" w:hAnsi="B1"/>
          <w:lang w:val="en-IN" w:eastAsia="en-IN"/>
        </w:rPr>
        <w:t>is provided</w:t>
      </w:r>
      <w:proofErr w:type="gramEnd"/>
      <w:r w:rsidRPr="00E5416E">
        <w:rPr>
          <w:rFonts w:ascii="B1" w:eastAsia="Times New Roman" w:hAnsi="B1"/>
          <w:lang w:val="en-IN" w:eastAsia="en-IN"/>
        </w:rPr>
        <w:t xml:space="preserve"> with merge data of subscriber and user, the AMF will receive Slice1/DNN1.</w:t>
      </w:r>
    </w:p>
    <w:p w14:paraId="4B85F3F4" w14:textId="77777777" w:rsidR="00151CFB" w:rsidRPr="00E5416E" w:rsidRDefault="00151CFB" w:rsidP="00151CFB">
      <w:pPr>
        <w:tabs>
          <w:tab w:val="left" w:pos="2070"/>
        </w:tabs>
        <w:spacing w:before="100" w:beforeAutospacing="1" w:after="100" w:afterAutospacing="1"/>
        <w:rPr>
          <w:rFonts w:ascii="B1" w:eastAsia="Times New Roman" w:hAnsi="B1"/>
          <w:lang w:val="en-IN" w:eastAsia="en-IN"/>
        </w:rPr>
      </w:pPr>
      <w:r w:rsidRPr="00E5416E">
        <w:rPr>
          <w:rFonts w:ascii="B1" w:eastAsia="Times New Roman" w:hAnsi="B1"/>
          <w:lang w:val="en-IN" w:eastAsia="en-IN"/>
        </w:rPr>
        <w:t xml:space="preserve">It is possible that user-A logs into the UE-B and </w:t>
      </w:r>
      <w:proofErr w:type="gramStart"/>
      <w:r w:rsidRPr="00E5416E">
        <w:rPr>
          <w:rFonts w:ascii="B1" w:eastAsia="Times New Roman" w:hAnsi="B1"/>
          <w:lang w:val="en-IN" w:eastAsia="en-IN"/>
        </w:rPr>
        <w:t>is able to</w:t>
      </w:r>
      <w:proofErr w:type="gramEnd"/>
      <w:r w:rsidRPr="00E5416E">
        <w:rPr>
          <w:rFonts w:ascii="B1" w:eastAsia="Times New Roman" w:hAnsi="B1"/>
          <w:lang w:val="en-IN" w:eastAsia="en-IN"/>
        </w:rPr>
        <w:t xml:space="preserve"> access enterprise Slice1/DNN1 on behalf of subscriber-.</w:t>
      </w:r>
      <w:proofErr w:type="spellStart"/>
      <w:r>
        <w:rPr>
          <w:rFonts w:ascii="B1" w:eastAsia="Times New Roman" w:hAnsi="B1"/>
          <w:lang w:val="en-IN" w:eastAsia="en-IN"/>
        </w:rPr>
        <w:t>Lets</w:t>
      </w:r>
      <w:proofErr w:type="spellEnd"/>
      <w:r>
        <w:rPr>
          <w:rFonts w:ascii="B1" w:eastAsia="Times New Roman" w:hAnsi="B1"/>
          <w:lang w:val="en-IN" w:eastAsia="en-IN"/>
        </w:rPr>
        <w:t xml:space="preserve"> try to understand this with the below figure.</w:t>
      </w:r>
    </w:p>
    <w:p w14:paraId="6CECC6C2" w14:textId="77777777" w:rsidR="00151CFB" w:rsidRDefault="00151CFB" w:rsidP="00151CFB">
      <w:pPr>
        <w:tabs>
          <w:tab w:val="left" w:pos="2070"/>
        </w:tabs>
        <w:spacing w:before="100" w:beforeAutospacing="1" w:after="100" w:afterAutospacing="1"/>
        <w:rPr>
          <w:rFonts w:ascii="B1" w:eastAsia="Times New Roman" w:hAnsi="B1"/>
          <w:lang w:val="en-IN" w:eastAsia="en-IN"/>
        </w:rPr>
      </w:pPr>
      <w:r w:rsidRPr="009E12DD">
        <w:rPr>
          <w:rFonts w:ascii="Aptos" w:eastAsia="Aptos" w:hAnsi="Aptos" w:cs="Arial"/>
          <w:sz w:val="22"/>
          <w:szCs w:val="24"/>
          <w:lang w:val="en-US"/>
        </w:rPr>
        <w:object w:dxaOrig="11746" w:dyaOrig="9046" w14:anchorId="633F559B">
          <v:shape id="_x0000_i1033" type="#_x0000_t75" style="width:489.4pt;height:315.4pt" o:ole="">
            <v:imagedata r:id="rId15" o:title=""/>
          </v:shape>
          <o:OLEObject Type="Embed" ProgID="Visio.Drawing.15" ShapeID="_x0000_i1033" DrawAspect="Content" ObjectID="_1784977974" r:id="rId16"/>
        </w:object>
      </w:r>
    </w:p>
    <w:p w14:paraId="5291E8A0" w14:textId="77777777" w:rsidR="00151CFB" w:rsidRDefault="00151CFB" w:rsidP="00151CFB">
      <w:pPr>
        <w:tabs>
          <w:tab w:val="left" w:pos="2070"/>
        </w:tabs>
        <w:spacing w:before="100" w:beforeAutospacing="1" w:after="100" w:afterAutospacing="1"/>
        <w:rPr>
          <w:rFonts w:ascii="B1" w:eastAsia="Times New Roman" w:hAnsi="B1"/>
          <w:lang w:val="en-IN" w:eastAsia="en-IN"/>
        </w:rPr>
      </w:pPr>
      <w:r>
        <w:rPr>
          <w:rFonts w:ascii="B1" w:eastAsia="Times New Roman" w:hAnsi="B1"/>
          <w:lang w:val="en-IN" w:eastAsia="en-IN"/>
        </w:rPr>
        <w:t xml:space="preserve">Therefore, the following rules would </w:t>
      </w:r>
      <w:proofErr w:type="gramStart"/>
      <w:r>
        <w:rPr>
          <w:rFonts w:ascii="B1" w:eastAsia="Times New Roman" w:hAnsi="B1"/>
          <w:lang w:val="en-IN" w:eastAsia="en-IN"/>
        </w:rPr>
        <w:t>be applied</w:t>
      </w:r>
      <w:proofErr w:type="gramEnd"/>
      <w:r>
        <w:rPr>
          <w:rFonts w:ascii="B1" w:eastAsia="Times New Roman" w:hAnsi="B1"/>
          <w:lang w:val="en-IN" w:eastAsia="en-IN"/>
        </w:rPr>
        <w:t>:</w:t>
      </w:r>
    </w:p>
    <w:p w14:paraId="16848455" w14:textId="10584953" w:rsidR="00151CFB" w:rsidRDefault="00151CFB" w:rsidP="00151CFB">
      <w:pPr>
        <w:pStyle w:val="B2"/>
        <w:numPr>
          <w:ilvl w:val="0"/>
          <w:numId w:val="47"/>
        </w:numPr>
        <w:rPr>
          <w:lang w:val="en-IN" w:eastAsia="en-IN"/>
        </w:rPr>
      </w:pPr>
      <w:r>
        <w:rPr>
          <w:lang w:val="en-IN" w:eastAsia="en-IN"/>
        </w:rPr>
        <w:t xml:space="preserve">The UE subscription defines what services </w:t>
      </w:r>
      <w:proofErr w:type="gramStart"/>
      <w:r>
        <w:rPr>
          <w:lang w:val="en-IN" w:eastAsia="en-IN"/>
        </w:rPr>
        <w:t>are allowed</w:t>
      </w:r>
      <w:proofErr w:type="gramEnd"/>
      <w:r>
        <w:rPr>
          <w:lang w:val="en-IN" w:eastAsia="en-IN"/>
        </w:rPr>
        <w:t xml:space="preserve"> to be used by the user. i.e., if the user can use a certain service, like slice/</w:t>
      </w:r>
      <w:proofErr w:type="spellStart"/>
      <w:r>
        <w:rPr>
          <w:lang w:val="en-IN" w:eastAsia="en-IN"/>
        </w:rPr>
        <w:t>DNN</w:t>
      </w:r>
      <w:proofErr w:type="spellEnd"/>
      <w:r>
        <w:rPr>
          <w:lang w:val="en-IN" w:eastAsia="en-IN"/>
        </w:rPr>
        <w:t xml:space="preserve">. Therefore, subscription data </w:t>
      </w:r>
      <w:proofErr w:type="gramStart"/>
      <w:r>
        <w:rPr>
          <w:lang w:val="en-IN" w:eastAsia="en-IN"/>
        </w:rPr>
        <w:t>contains</w:t>
      </w:r>
      <w:proofErr w:type="gramEnd"/>
      <w:r>
        <w:rPr>
          <w:lang w:val="en-IN" w:eastAsia="en-IN"/>
        </w:rPr>
        <w:t xml:space="preserve"> additional IEs example, Allowed Slice/</w:t>
      </w:r>
      <w:proofErr w:type="spellStart"/>
      <w:r>
        <w:rPr>
          <w:lang w:val="en-IN" w:eastAsia="en-IN"/>
        </w:rPr>
        <w:t>DNN</w:t>
      </w:r>
      <w:proofErr w:type="spellEnd"/>
      <w:r>
        <w:rPr>
          <w:lang w:val="en-IN" w:eastAsia="en-IN"/>
        </w:rPr>
        <w:t>, Allowed User Id, Allowed Services (e.g. SMS, Call) etc.</w:t>
      </w:r>
    </w:p>
    <w:p w14:paraId="74D571B0" w14:textId="77777777" w:rsidR="00151CFB" w:rsidRDefault="00151CFB" w:rsidP="00151CFB">
      <w:pPr>
        <w:pStyle w:val="B2"/>
        <w:numPr>
          <w:ilvl w:val="0"/>
          <w:numId w:val="47"/>
        </w:numPr>
        <w:rPr>
          <w:lang w:val="en-IN" w:eastAsia="en-IN"/>
        </w:rPr>
      </w:pPr>
      <w:r>
        <w:rPr>
          <w:lang w:val="en-IN" w:eastAsia="en-IN"/>
        </w:rPr>
        <w:t xml:space="preserve">These rules should </w:t>
      </w:r>
      <w:proofErr w:type="gramStart"/>
      <w:r>
        <w:rPr>
          <w:lang w:val="en-IN" w:eastAsia="en-IN"/>
        </w:rPr>
        <w:t>be applied</w:t>
      </w:r>
      <w:proofErr w:type="gramEnd"/>
      <w:r>
        <w:rPr>
          <w:lang w:val="en-IN" w:eastAsia="en-IN"/>
        </w:rPr>
        <w:t>, and only relevant subscriptions related to User +Subscriber should be provided to AMF/SMF (or any requesting node). So that AMF/SMF can restrict the user accessing the Slice1/DNN1 or allow or reject services.</w:t>
      </w:r>
    </w:p>
    <w:p w14:paraId="76500346" w14:textId="77777777" w:rsidR="00D06626" w:rsidRDefault="00D06626" w:rsidP="00F1329A">
      <w:pPr>
        <w:rPr>
          <w:lang w:eastAsia="en-IN"/>
        </w:rPr>
      </w:pPr>
    </w:p>
    <w:p w14:paraId="769A94C7" w14:textId="77777777" w:rsidR="00D06626" w:rsidRPr="001D7E16" w:rsidRDefault="00D06626" w:rsidP="00F1329A">
      <w:pPr>
        <w:rPr>
          <w:lang w:eastAsia="en-IN"/>
        </w:rPr>
      </w:pPr>
    </w:p>
    <w:p w14:paraId="234A9C57" w14:textId="77777777" w:rsidR="00DE2B85" w:rsidRPr="00ED7FFB" w:rsidRDefault="008F52E9" w:rsidP="00DE2B85">
      <w:pPr>
        <w:pStyle w:val="Heading1"/>
        <w:rPr>
          <w:szCs w:val="36"/>
        </w:rPr>
      </w:pPr>
      <w:r>
        <w:rPr>
          <w:szCs w:val="36"/>
        </w:rPr>
        <w:t>5</w:t>
      </w:r>
      <w:r w:rsidR="00DE2B85">
        <w:rPr>
          <w:szCs w:val="36"/>
        </w:rPr>
        <w:tab/>
        <w:t>Conclusions and proposals</w:t>
      </w:r>
      <w:bookmarkEnd w:id="1"/>
    </w:p>
    <w:p w14:paraId="79B89CEE" w14:textId="2AC0EA47" w:rsidR="00C022E3" w:rsidRPr="008275A1" w:rsidRDefault="001D7E16" w:rsidP="00151CFB">
      <w:pPr>
        <w:rPr>
          <w:iCs/>
        </w:rPr>
      </w:pPr>
      <w:r>
        <w:t xml:space="preserve">Based on the observations made in this paper, we </w:t>
      </w:r>
      <w:r w:rsidRPr="00093956">
        <w:t xml:space="preserve">are proposing </w:t>
      </w:r>
      <w:r w:rsidR="005C1627">
        <w:t xml:space="preserve">to have </w:t>
      </w:r>
      <w:r w:rsidR="00151CFB">
        <w:t>KI</w:t>
      </w:r>
      <w:r w:rsidR="00560B06">
        <w:t>#3</w:t>
      </w:r>
      <w:r w:rsidR="00151CFB">
        <w:t xml:space="preserve"> update</w:t>
      </w:r>
      <w:r w:rsidR="00560B06">
        <w:t xml:space="preserve"> as defined in </w:t>
      </w:r>
      <w:r w:rsidR="002F1DEB" w:rsidRPr="00A07D50">
        <w:rPr>
          <w:noProof/>
          <w:sz w:val="24"/>
        </w:rPr>
        <w:t>S3-2430</w:t>
      </w:r>
      <w:r w:rsidR="002F1DEB">
        <w:rPr>
          <w:noProof/>
          <w:sz w:val="24"/>
        </w:rPr>
        <w:t>50</w:t>
      </w:r>
    </w:p>
    <w:sectPr w:rsidR="00C022E3" w:rsidRPr="008275A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ED75A" w14:textId="77777777" w:rsidR="00391F0E" w:rsidRDefault="00391F0E">
      <w:r>
        <w:separator/>
      </w:r>
    </w:p>
  </w:endnote>
  <w:endnote w:type="continuationSeparator" w:id="0">
    <w:p w14:paraId="1FFE8175" w14:textId="77777777" w:rsidR="00391F0E" w:rsidRDefault="00391F0E">
      <w:r>
        <w:continuationSeparator/>
      </w:r>
    </w:p>
  </w:endnote>
  <w:endnote w:type="continuationNotice" w:id="1">
    <w:p w14:paraId="36871545" w14:textId="77777777" w:rsidR="00391F0E" w:rsidRDefault="00391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B1">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C982E" w14:textId="77777777" w:rsidR="00391F0E" w:rsidRDefault="00391F0E">
      <w:r>
        <w:separator/>
      </w:r>
    </w:p>
  </w:footnote>
  <w:footnote w:type="continuationSeparator" w:id="0">
    <w:p w14:paraId="469269B2" w14:textId="77777777" w:rsidR="00391F0E" w:rsidRDefault="00391F0E">
      <w:r>
        <w:continuationSeparator/>
      </w:r>
    </w:p>
  </w:footnote>
  <w:footnote w:type="continuationNotice" w:id="1">
    <w:p w14:paraId="30085C58" w14:textId="77777777" w:rsidR="00391F0E" w:rsidRDefault="00391F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E42E5"/>
    <w:multiLevelType w:val="hybridMultilevel"/>
    <w:tmpl w:val="279C11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BE396F"/>
    <w:multiLevelType w:val="multilevel"/>
    <w:tmpl w:val="523A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6331C"/>
    <w:multiLevelType w:val="hybridMultilevel"/>
    <w:tmpl w:val="AFEC90A0"/>
    <w:lvl w:ilvl="0" w:tplc="274AAE84">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29165B7"/>
    <w:multiLevelType w:val="hybridMultilevel"/>
    <w:tmpl w:val="BEDCA9F4"/>
    <w:lvl w:ilvl="0" w:tplc="DB2CADDE">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7104AC4"/>
    <w:multiLevelType w:val="hybridMultilevel"/>
    <w:tmpl w:val="2D6E654A"/>
    <w:lvl w:ilvl="0" w:tplc="432A135C">
      <w:start w:val="3"/>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019712D"/>
    <w:multiLevelType w:val="hybridMultilevel"/>
    <w:tmpl w:val="3B1ADB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67D051B"/>
    <w:multiLevelType w:val="hybridMultilevel"/>
    <w:tmpl w:val="F42613FA"/>
    <w:lvl w:ilvl="0" w:tplc="F0B60DA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6D249A8"/>
    <w:multiLevelType w:val="multilevel"/>
    <w:tmpl w:val="1284C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3E7D87"/>
    <w:multiLevelType w:val="hybridMultilevel"/>
    <w:tmpl w:val="E38CFEAC"/>
    <w:lvl w:ilvl="0" w:tplc="79DC5F7A">
      <w:start w:val="6"/>
      <w:numFmt w:val="bullet"/>
      <w:lvlText w:val="-"/>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A00D08"/>
    <w:multiLevelType w:val="hybridMultilevel"/>
    <w:tmpl w:val="361AFA2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D831148"/>
    <w:multiLevelType w:val="hybridMultilevel"/>
    <w:tmpl w:val="BF7EB5EC"/>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4B744B"/>
    <w:multiLevelType w:val="hybridMultilevel"/>
    <w:tmpl w:val="E0DCEAE2"/>
    <w:lvl w:ilvl="0" w:tplc="4D7A8EE8">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7F42691"/>
    <w:multiLevelType w:val="hybridMultilevel"/>
    <w:tmpl w:val="A7AAD9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91038B8"/>
    <w:multiLevelType w:val="multilevel"/>
    <w:tmpl w:val="66926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826D88"/>
    <w:multiLevelType w:val="hybridMultilevel"/>
    <w:tmpl w:val="8FFC56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1740576"/>
    <w:multiLevelType w:val="hybridMultilevel"/>
    <w:tmpl w:val="5852A808"/>
    <w:lvl w:ilvl="0" w:tplc="8D64BFA2">
      <w:start w:val="1"/>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496D5B"/>
    <w:multiLevelType w:val="multilevel"/>
    <w:tmpl w:val="1938D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E2C1B9E"/>
    <w:multiLevelType w:val="multilevel"/>
    <w:tmpl w:val="8000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FE0E88"/>
    <w:multiLevelType w:val="hybridMultilevel"/>
    <w:tmpl w:val="5AAE4B86"/>
    <w:lvl w:ilvl="0" w:tplc="3ED27F12">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04511BC"/>
    <w:multiLevelType w:val="hybridMultilevel"/>
    <w:tmpl w:val="196E06E0"/>
    <w:lvl w:ilvl="0" w:tplc="3ED27F12">
      <w:start w:val="5"/>
      <w:numFmt w:val="bullet"/>
      <w:lvlText w:val=""/>
      <w:lvlJc w:val="left"/>
      <w:pPr>
        <w:ind w:left="720" w:hanging="360"/>
      </w:pPr>
      <w:rPr>
        <w:rFonts w:ascii="Symbol" w:eastAsia="SimSun" w:hAnsi="Symbo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0" w15:restartNumberingAfterBreak="0">
    <w:nsid w:val="66DA00E6"/>
    <w:multiLevelType w:val="hybridMultilevel"/>
    <w:tmpl w:val="4FE42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3A10D3"/>
    <w:multiLevelType w:val="multilevel"/>
    <w:tmpl w:val="32AA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3B6697"/>
    <w:multiLevelType w:val="multilevel"/>
    <w:tmpl w:val="1C60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7670F1C"/>
    <w:multiLevelType w:val="hybridMultilevel"/>
    <w:tmpl w:val="1610E27E"/>
    <w:lvl w:ilvl="0" w:tplc="28908A32">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6472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13165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2410">
    <w:abstractNumId w:val="16"/>
  </w:num>
  <w:num w:numId="4" w16cid:durableId="1055130143">
    <w:abstractNumId w:val="27"/>
  </w:num>
  <w:num w:numId="5" w16cid:durableId="161167174">
    <w:abstractNumId w:val="24"/>
  </w:num>
  <w:num w:numId="6" w16cid:durableId="754976445">
    <w:abstractNumId w:val="12"/>
  </w:num>
  <w:num w:numId="7" w16cid:durableId="777140015">
    <w:abstractNumId w:val="13"/>
  </w:num>
  <w:num w:numId="8" w16cid:durableId="1164470648">
    <w:abstractNumId w:val="45"/>
  </w:num>
  <w:num w:numId="9" w16cid:durableId="1902108">
    <w:abstractNumId w:val="35"/>
  </w:num>
  <w:num w:numId="10" w16cid:durableId="102311916">
    <w:abstractNumId w:val="43"/>
  </w:num>
  <w:num w:numId="11" w16cid:durableId="965741919">
    <w:abstractNumId w:val="18"/>
  </w:num>
  <w:num w:numId="12" w16cid:durableId="574701892">
    <w:abstractNumId w:val="33"/>
  </w:num>
  <w:num w:numId="13" w16cid:durableId="123620873">
    <w:abstractNumId w:val="9"/>
  </w:num>
  <w:num w:numId="14" w16cid:durableId="1768187246">
    <w:abstractNumId w:val="7"/>
  </w:num>
  <w:num w:numId="15" w16cid:durableId="73674328">
    <w:abstractNumId w:val="6"/>
  </w:num>
  <w:num w:numId="16" w16cid:durableId="309987319">
    <w:abstractNumId w:val="5"/>
  </w:num>
  <w:num w:numId="17" w16cid:durableId="1227565473">
    <w:abstractNumId w:val="4"/>
  </w:num>
  <w:num w:numId="18" w16cid:durableId="1052735742">
    <w:abstractNumId w:val="8"/>
  </w:num>
  <w:num w:numId="19" w16cid:durableId="1979921395">
    <w:abstractNumId w:val="3"/>
  </w:num>
  <w:num w:numId="20" w16cid:durableId="845482844">
    <w:abstractNumId w:val="2"/>
  </w:num>
  <w:num w:numId="21" w16cid:durableId="2110277297">
    <w:abstractNumId w:val="1"/>
  </w:num>
  <w:num w:numId="22" w16cid:durableId="872613076">
    <w:abstractNumId w:val="0"/>
  </w:num>
  <w:num w:numId="23" w16cid:durableId="1607274985">
    <w:abstractNumId w:val="34"/>
    <w:lvlOverride w:ilvl="0">
      <w:startOverride w:val="1"/>
    </w:lvlOverride>
  </w:num>
  <w:num w:numId="24" w16cid:durableId="1365983933">
    <w:abstractNumId w:val="37"/>
  </w:num>
  <w:num w:numId="25" w16cid:durableId="183519423">
    <w:abstractNumId w:val="36"/>
  </w:num>
  <w:num w:numId="26" w16cid:durableId="92479053">
    <w:abstractNumId w:val="14"/>
  </w:num>
  <w:num w:numId="27" w16cid:durableId="925844202">
    <w:abstractNumId w:val="11"/>
  </w:num>
  <w:num w:numId="28" w16cid:durableId="1581602166">
    <w:abstractNumId w:val="38"/>
  </w:num>
  <w:num w:numId="29" w16cid:durableId="1543906993">
    <w:abstractNumId w:val="23"/>
  </w:num>
  <w:num w:numId="30" w16cid:durableId="229389986">
    <w:abstractNumId w:val="32"/>
  </w:num>
  <w:num w:numId="31" w16cid:durableId="753210255">
    <w:abstractNumId w:val="42"/>
  </w:num>
  <w:num w:numId="32" w16cid:durableId="2136368095">
    <w:abstractNumId w:val="41"/>
  </w:num>
  <w:num w:numId="33" w16cid:durableId="504051205">
    <w:abstractNumId w:val="39"/>
  </w:num>
  <w:num w:numId="34" w16cid:durableId="755982232">
    <w:abstractNumId w:val="15"/>
  </w:num>
  <w:num w:numId="35" w16cid:durableId="4239176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944821">
    <w:abstractNumId w:val="40"/>
  </w:num>
  <w:num w:numId="37" w16cid:durableId="1976791116">
    <w:abstractNumId w:val="44"/>
  </w:num>
  <w:num w:numId="38" w16cid:durableId="1639143325">
    <w:abstractNumId w:val="31"/>
  </w:num>
  <w:num w:numId="39" w16cid:durableId="1510480963">
    <w:abstractNumId w:val="22"/>
  </w:num>
  <w:num w:numId="40" w16cid:durableId="1905414185">
    <w:abstractNumId w:val="20"/>
  </w:num>
  <w:num w:numId="41" w16cid:durableId="185406530">
    <w:abstractNumId w:val="29"/>
  </w:num>
  <w:num w:numId="42" w16cid:durableId="1601334058">
    <w:abstractNumId w:val="28"/>
  </w:num>
  <w:num w:numId="43" w16cid:durableId="1273974512">
    <w:abstractNumId w:val="19"/>
  </w:num>
  <w:num w:numId="44" w16cid:durableId="1524587395">
    <w:abstractNumId w:val="17"/>
  </w:num>
  <w:num w:numId="45" w16cid:durableId="478496457">
    <w:abstractNumId w:val="26"/>
  </w:num>
  <w:num w:numId="46" w16cid:durableId="996880131">
    <w:abstractNumId w:val="30"/>
  </w:num>
  <w:num w:numId="47" w16cid:durableId="803699434">
    <w:abstractNumId w:val="2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11E6C"/>
    <w:rsid w:val="000123AB"/>
    <w:rsid w:val="00012515"/>
    <w:rsid w:val="00016AC5"/>
    <w:rsid w:val="00017389"/>
    <w:rsid w:val="00021A9D"/>
    <w:rsid w:val="0002497E"/>
    <w:rsid w:val="00032521"/>
    <w:rsid w:val="000419D4"/>
    <w:rsid w:val="00046389"/>
    <w:rsid w:val="000572B6"/>
    <w:rsid w:val="00063138"/>
    <w:rsid w:val="00070D9E"/>
    <w:rsid w:val="00074722"/>
    <w:rsid w:val="000758CD"/>
    <w:rsid w:val="00080BD5"/>
    <w:rsid w:val="000819D8"/>
    <w:rsid w:val="0008310C"/>
    <w:rsid w:val="00090F8A"/>
    <w:rsid w:val="000934A6"/>
    <w:rsid w:val="00093956"/>
    <w:rsid w:val="0009432B"/>
    <w:rsid w:val="0009446D"/>
    <w:rsid w:val="000A1844"/>
    <w:rsid w:val="000A2C6C"/>
    <w:rsid w:val="000A4660"/>
    <w:rsid w:val="000A6E50"/>
    <w:rsid w:val="000A797D"/>
    <w:rsid w:val="000C4371"/>
    <w:rsid w:val="000D1B5B"/>
    <w:rsid w:val="000D2E20"/>
    <w:rsid w:val="000D6B0F"/>
    <w:rsid w:val="000E1066"/>
    <w:rsid w:val="000E1FCD"/>
    <w:rsid w:val="000F5B55"/>
    <w:rsid w:val="000F6C45"/>
    <w:rsid w:val="00100F5A"/>
    <w:rsid w:val="0010401F"/>
    <w:rsid w:val="0011155B"/>
    <w:rsid w:val="00112865"/>
    <w:rsid w:val="00112FC3"/>
    <w:rsid w:val="00124C15"/>
    <w:rsid w:val="0013563B"/>
    <w:rsid w:val="00136C79"/>
    <w:rsid w:val="00137905"/>
    <w:rsid w:val="00140247"/>
    <w:rsid w:val="0014434E"/>
    <w:rsid w:val="001447B0"/>
    <w:rsid w:val="00145437"/>
    <w:rsid w:val="00145DF9"/>
    <w:rsid w:val="00151CFB"/>
    <w:rsid w:val="00161E5D"/>
    <w:rsid w:val="00167D68"/>
    <w:rsid w:val="00173FA3"/>
    <w:rsid w:val="00177105"/>
    <w:rsid w:val="00184B6F"/>
    <w:rsid w:val="001861E5"/>
    <w:rsid w:val="0019570E"/>
    <w:rsid w:val="001A3AE3"/>
    <w:rsid w:val="001A491C"/>
    <w:rsid w:val="001B1652"/>
    <w:rsid w:val="001B2386"/>
    <w:rsid w:val="001C3EC8"/>
    <w:rsid w:val="001C4D89"/>
    <w:rsid w:val="001D2BD4"/>
    <w:rsid w:val="001D4333"/>
    <w:rsid w:val="001D59AC"/>
    <w:rsid w:val="001D654F"/>
    <w:rsid w:val="001D6911"/>
    <w:rsid w:val="001D7E16"/>
    <w:rsid w:val="001E1B89"/>
    <w:rsid w:val="001F3AA5"/>
    <w:rsid w:val="001F4EAA"/>
    <w:rsid w:val="001F6530"/>
    <w:rsid w:val="00201947"/>
    <w:rsid w:val="00202FD6"/>
    <w:rsid w:val="0020395B"/>
    <w:rsid w:val="002046CB"/>
    <w:rsid w:val="00204DC9"/>
    <w:rsid w:val="002062C0"/>
    <w:rsid w:val="00210817"/>
    <w:rsid w:val="002112D2"/>
    <w:rsid w:val="0021221B"/>
    <w:rsid w:val="00213EEB"/>
    <w:rsid w:val="00215130"/>
    <w:rsid w:val="002202A5"/>
    <w:rsid w:val="00230002"/>
    <w:rsid w:val="00242B0E"/>
    <w:rsid w:val="00243645"/>
    <w:rsid w:val="00244C9A"/>
    <w:rsid w:val="00246341"/>
    <w:rsid w:val="00247216"/>
    <w:rsid w:val="00251254"/>
    <w:rsid w:val="00267DD9"/>
    <w:rsid w:val="00295BCD"/>
    <w:rsid w:val="002A031F"/>
    <w:rsid w:val="002A0FFB"/>
    <w:rsid w:val="002A1857"/>
    <w:rsid w:val="002B0BBC"/>
    <w:rsid w:val="002B22DB"/>
    <w:rsid w:val="002B543F"/>
    <w:rsid w:val="002B6772"/>
    <w:rsid w:val="002C7F38"/>
    <w:rsid w:val="002E2614"/>
    <w:rsid w:val="002E5B3B"/>
    <w:rsid w:val="002E7E73"/>
    <w:rsid w:val="002F1DEB"/>
    <w:rsid w:val="002F4CCC"/>
    <w:rsid w:val="00304F8C"/>
    <w:rsid w:val="0030542C"/>
    <w:rsid w:val="0030628A"/>
    <w:rsid w:val="0031206B"/>
    <w:rsid w:val="00314F0D"/>
    <w:rsid w:val="00315D1C"/>
    <w:rsid w:val="00317AE4"/>
    <w:rsid w:val="003320C2"/>
    <w:rsid w:val="003323B1"/>
    <w:rsid w:val="00344F3E"/>
    <w:rsid w:val="0035122B"/>
    <w:rsid w:val="00353451"/>
    <w:rsid w:val="00357608"/>
    <w:rsid w:val="00371032"/>
    <w:rsid w:val="00371B44"/>
    <w:rsid w:val="00374299"/>
    <w:rsid w:val="00380857"/>
    <w:rsid w:val="00381383"/>
    <w:rsid w:val="003875BB"/>
    <w:rsid w:val="00391F0E"/>
    <w:rsid w:val="00394329"/>
    <w:rsid w:val="003B7A3F"/>
    <w:rsid w:val="003C122B"/>
    <w:rsid w:val="003C2E76"/>
    <w:rsid w:val="003C3CA8"/>
    <w:rsid w:val="003C5A97"/>
    <w:rsid w:val="003C7A04"/>
    <w:rsid w:val="003D21AF"/>
    <w:rsid w:val="003D399D"/>
    <w:rsid w:val="003D40C7"/>
    <w:rsid w:val="003D6BBE"/>
    <w:rsid w:val="003F52B2"/>
    <w:rsid w:val="003F612D"/>
    <w:rsid w:val="00404498"/>
    <w:rsid w:val="00406465"/>
    <w:rsid w:val="00412810"/>
    <w:rsid w:val="0041512C"/>
    <w:rsid w:val="00421A26"/>
    <w:rsid w:val="00430A34"/>
    <w:rsid w:val="00430E7C"/>
    <w:rsid w:val="00432A25"/>
    <w:rsid w:val="00440414"/>
    <w:rsid w:val="00443F99"/>
    <w:rsid w:val="004469C0"/>
    <w:rsid w:val="00451AF6"/>
    <w:rsid w:val="004558E9"/>
    <w:rsid w:val="0045777E"/>
    <w:rsid w:val="00470EAB"/>
    <w:rsid w:val="00474440"/>
    <w:rsid w:val="00474964"/>
    <w:rsid w:val="00485FA2"/>
    <w:rsid w:val="00491523"/>
    <w:rsid w:val="0049598C"/>
    <w:rsid w:val="004959AC"/>
    <w:rsid w:val="004B3753"/>
    <w:rsid w:val="004B3B12"/>
    <w:rsid w:val="004C31D2"/>
    <w:rsid w:val="004C3D6F"/>
    <w:rsid w:val="004C3FC5"/>
    <w:rsid w:val="004D55C2"/>
    <w:rsid w:val="004F01D7"/>
    <w:rsid w:val="004F3275"/>
    <w:rsid w:val="00506F6A"/>
    <w:rsid w:val="00513A65"/>
    <w:rsid w:val="00514742"/>
    <w:rsid w:val="00515069"/>
    <w:rsid w:val="00521131"/>
    <w:rsid w:val="005245DD"/>
    <w:rsid w:val="00524B42"/>
    <w:rsid w:val="00527C0B"/>
    <w:rsid w:val="005304C7"/>
    <w:rsid w:val="0053733F"/>
    <w:rsid w:val="005410F6"/>
    <w:rsid w:val="00544647"/>
    <w:rsid w:val="00547063"/>
    <w:rsid w:val="00555AAC"/>
    <w:rsid w:val="00560B06"/>
    <w:rsid w:val="0056169B"/>
    <w:rsid w:val="00570504"/>
    <w:rsid w:val="00571AF0"/>
    <w:rsid w:val="005729C4"/>
    <w:rsid w:val="00575466"/>
    <w:rsid w:val="00582D06"/>
    <w:rsid w:val="00584358"/>
    <w:rsid w:val="0059136F"/>
    <w:rsid w:val="0059227B"/>
    <w:rsid w:val="005A0A92"/>
    <w:rsid w:val="005A426D"/>
    <w:rsid w:val="005A7FC4"/>
    <w:rsid w:val="005B0966"/>
    <w:rsid w:val="005B4B47"/>
    <w:rsid w:val="005B795D"/>
    <w:rsid w:val="005C1627"/>
    <w:rsid w:val="005F0C43"/>
    <w:rsid w:val="0060514A"/>
    <w:rsid w:val="006108BF"/>
    <w:rsid w:val="00612481"/>
    <w:rsid w:val="00612898"/>
    <w:rsid w:val="00613820"/>
    <w:rsid w:val="00616AB2"/>
    <w:rsid w:val="0062549F"/>
    <w:rsid w:val="00626B5D"/>
    <w:rsid w:val="00640739"/>
    <w:rsid w:val="00647B64"/>
    <w:rsid w:val="00652248"/>
    <w:rsid w:val="00657B80"/>
    <w:rsid w:val="00661E74"/>
    <w:rsid w:val="00664EF2"/>
    <w:rsid w:val="0066724D"/>
    <w:rsid w:val="00667FF2"/>
    <w:rsid w:val="00673D9A"/>
    <w:rsid w:val="00675B3C"/>
    <w:rsid w:val="00687F3E"/>
    <w:rsid w:val="0069495C"/>
    <w:rsid w:val="006C0033"/>
    <w:rsid w:val="006D1F03"/>
    <w:rsid w:val="006D340A"/>
    <w:rsid w:val="006E15F4"/>
    <w:rsid w:val="006E6A3D"/>
    <w:rsid w:val="006F2F0A"/>
    <w:rsid w:val="006F3A1E"/>
    <w:rsid w:val="006F6989"/>
    <w:rsid w:val="007024DF"/>
    <w:rsid w:val="0071254E"/>
    <w:rsid w:val="00715A1D"/>
    <w:rsid w:val="007355B0"/>
    <w:rsid w:val="007428F0"/>
    <w:rsid w:val="00760BB0"/>
    <w:rsid w:val="0076157A"/>
    <w:rsid w:val="00764853"/>
    <w:rsid w:val="0077165F"/>
    <w:rsid w:val="00777DF0"/>
    <w:rsid w:val="00784593"/>
    <w:rsid w:val="007A00EF"/>
    <w:rsid w:val="007A5F41"/>
    <w:rsid w:val="007B19EA"/>
    <w:rsid w:val="007B2B5D"/>
    <w:rsid w:val="007B5666"/>
    <w:rsid w:val="007C0A2D"/>
    <w:rsid w:val="007C260F"/>
    <w:rsid w:val="007C27B0"/>
    <w:rsid w:val="007E381B"/>
    <w:rsid w:val="007E537E"/>
    <w:rsid w:val="007E59FA"/>
    <w:rsid w:val="007F300B"/>
    <w:rsid w:val="007F46F8"/>
    <w:rsid w:val="008004B8"/>
    <w:rsid w:val="008014C3"/>
    <w:rsid w:val="008028E4"/>
    <w:rsid w:val="00810E8E"/>
    <w:rsid w:val="00811229"/>
    <w:rsid w:val="00815E3F"/>
    <w:rsid w:val="008175DC"/>
    <w:rsid w:val="008204C7"/>
    <w:rsid w:val="00822909"/>
    <w:rsid w:val="00826010"/>
    <w:rsid w:val="008275A1"/>
    <w:rsid w:val="0083194E"/>
    <w:rsid w:val="008426C5"/>
    <w:rsid w:val="00850812"/>
    <w:rsid w:val="00852483"/>
    <w:rsid w:val="00853B1F"/>
    <w:rsid w:val="00854EE2"/>
    <w:rsid w:val="0086178C"/>
    <w:rsid w:val="00874A78"/>
    <w:rsid w:val="00874B12"/>
    <w:rsid w:val="00876B9A"/>
    <w:rsid w:val="00876F44"/>
    <w:rsid w:val="0087749A"/>
    <w:rsid w:val="008841F2"/>
    <w:rsid w:val="0088776C"/>
    <w:rsid w:val="008933BF"/>
    <w:rsid w:val="008936D9"/>
    <w:rsid w:val="00894030"/>
    <w:rsid w:val="008A10C4"/>
    <w:rsid w:val="008A2386"/>
    <w:rsid w:val="008A4DE8"/>
    <w:rsid w:val="008B0248"/>
    <w:rsid w:val="008B0969"/>
    <w:rsid w:val="008B313F"/>
    <w:rsid w:val="008B3815"/>
    <w:rsid w:val="008C17C9"/>
    <w:rsid w:val="008D0F68"/>
    <w:rsid w:val="008D1D3D"/>
    <w:rsid w:val="008F52E9"/>
    <w:rsid w:val="008F5F33"/>
    <w:rsid w:val="008F6E4B"/>
    <w:rsid w:val="008F7A14"/>
    <w:rsid w:val="00900C06"/>
    <w:rsid w:val="00904D59"/>
    <w:rsid w:val="00905058"/>
    <w:rsid w:val="0091046A"/>
    <w:rsid w:val="00913CD4"/>
    <w:rsid w:val="00915425"/>
    <w:rsid w:val="009262A8"/>
    <w:rsid w:val="00926ABD"/>
    <w:rsid w:val="009302E3"/>
    <w:rsid w:val="00947CC8"/>
    <w:rsid w:val="00947F4E"/>
    <w:rsid w:val="009564A9"/>
    <w:rsid w:val="00966D47"/>
    <w:rsid w:val="009744EC"/>
    <w:rsid w:val="00992312"/>
    <w:rsid w:val="00996999"/>
    <w:rsid w:val="00997918"/>
    <w:rsid w:val="009A0B20"/>
    <w:rsid w:val="009A1CB6"/>
    <w:rsid w:val="009A2A3E"/>
    <w:rsid w:val="009A56B8"/>
    <w:rsid w:val="009A6B05"/>
    <w:rsid w:val="009C0DED"/>
    <w:rsid w:val="009C20C7"/>
    <w:rsid w:val="009C4695"/>
    <w:rsid w:val="009D1DA9"/>
    <w:rsid w:val="009D38DE"/>
    <w:rsid w:val="009E133A"/>
    <w:rsid w:val="009E7245"/>
    <w:rsid w:val="00A03504"/>
    <w:rsid w:val="00A03FC0"/>
    <w:rsid w:val="00A07D50"/>
    <w:rsid w:val="00A2128E"/>
    <w:rsid w:val="00A32237"/>
    <w:rsid w:val="00A33693"/>
    <w:rsid w:val="00A37D7F"/>
    <w:rsid w:val="00A37E48"/>
    <w:rsid w:val="00A41232"/>
    <w:rsid w:val="00A44A08"/>
    <w:rsid w:val="00A46410"/>
    <w:rsid w:val="00A5268E"/>
    <w:rsid w:val="00A54124"/>
    <w:rsid w:val="00A54402"/>
    <w:rsid w:val="00A5554F"/>
    <w:rsid w:val="00A57688"/>
    <w:rsid w:val="00A60108"/>
    <w:rsid w:val="00A61025"/>
    <w:rsid w:val="00A61175"/>
    <w:rsid w:val="00A61307"/>
    <w:rsid w:val="00A65869"/>
    <w:rsid w:val="00A72813"/>
    <w:rsid w:val="00A77DF3"/>
    <w:rsid w:val="00A84A94"/>
    <w:rsid w:val="00A86BF7"/>
    <w:rsid w:val="00A870DE"/>
    <w:rsid w:val="00A968BF"/>
    <w:rsid w:val="00A96B4A"/>
    <w:rsid w:val="00AA04EF"/>
    <w:rsid w:val="00AA0629"/>
    <w:rsid w:val="00AA1497"/>
    <w:rsid w:val="00AA7B9A"/>
    <w:rsid w:val="00AA7D5F"/>
    <w:rsid w:val="00AC47AD"/>
    <w:rsid w:val="00AD190E"/>
    <w:rsid w:val="00AD1DAA"/>
    <w:rsid w:val="00AD546E"/>
    <w:rsid w:val="00AF1E23"/>
    <w:rsid w:val="00AF7F81"/>
    <w:rsid w:val="00B01AFF"/>
    <w:rsid w:val="00B05CC7"/>
    <w:rsid w:val="00B061EB"/>
    <w:rsid w:val="00B10A75"/>
    <w:rsid w:val="00B27E39"/>
    <w:rsid w:val="00B33EE0"/>
    <w:rsid w:val="00B350D8"/>
    <w:rsid w:val="00B363B4"/>
    <w:rsid w:val="00B4452D"/>
    <w:rsid w:val="00B76763"/>
    <w:rsid w:val="00B7732B"/>
    <w:rsid w:val="00B879F0"/>
    <w:rsid w:val="00BA445F"/>
    <w:rsid w:val="00BA5B81"/>
    <w:rsid w:val="00BB2EE4"/>
    <w:rsid w:val="00BC25AA"/>
    <w:rsid w:val="00BC2CE8"/>
    <w:rsid w:val="00BC7246"/>
    <w:rsid w:val="00BC73C2"/>
    <w:rsid w:val="00BD73BA"/>
    <w:rsid w:val="00BF0D80"/>
    <w:rsid w:val="00BF1CF8"/>
    <w:rsid w:val="00BF2C84"/>
    <w:rsid w:val="00BF5CD6"/>
    <w:rsid w:val="00C022E3"/>
    <w:rsid w:val="00C024A5"/>
    <w:rsid w:val="00C06210"/>
    <w:rsid w:val="00C10B20"/>
    <w:rsid w:val="00C17C88"/>
    <w:rsid w:val="00C17DCC"/>
    <w:rsid w:val="00C25EA3"/>
    <w:rsid w:val="00C306F2"/>
    <w:rsid w:val="00C4394B"/>
    <w:rsid w:val="00C468E3"/>
    <w:rsid w:val="00C4712D"/>
    <w:rsid w:val="00C51E6D"/>
    <w:rsid w:val="00C555C9"/>
    <w:rsid w:val="00C6035E"/>
    <w:rsid w:val="00C61998"/>
    <w:rsid w:val="00C82277"/>
    <w:rsid w:val="00C840B7"/>
    <w:rsid w:val="00C87552"/>
    <w:rsid w:val="00C9084A"/>
    <w:rsid w:val="00C92F9C"/>
    <w:rsid w:val="00C94489"/>
    <w:rsid w:val="00C94F55"/>
    <w:rsid w:val="00CA3089"/>
    <w:rsid w:val="00CA64A0"/>
    <w:rsid w:val="00CA7D62"/>
    <w:rsid w:val="00CB07A8"/>
    <w:rsid w:val="00CB2FDF"/>
    <w:rsid w:val="00CD4A57"/>
    <w:rsid w:val="00CE1C5B"/>
    <w:rsid w:val="00CF3393"/>
    <w:rsid w:val="00CF66B7"/>
    <w:rsid w:val="00D0392B"/>
    <w:rsid w:val="00D06626"/>
    <w:rsid w:val="00D11F62"/>
    <w:rsid w:val="00D15533"/>
    <w:rsid w:val="00D26413"/>
    <w:rsid w:val="00D33604"/>
    <w:rsid w:val="00D33F33"/>
    <w:rsid w:val="00D37B08"/>
    <w:rsid w:val="00D4273A"/>
    <w:rsid w:val="00D437FF"/>
    <w:rsid w:val="00D47302"/>
    <w:rsid w:val="00D5130C"/>
    <w:rsid w:val="00D53B44"/>
    <w:rsid w:val="00D53DA0"/>
    <w:rsid w:val="00D563B2"/>
    <w:rsid w:val="00D61819"/>
    <w:rsid w:val="00D61AA2"/>
    <w:rsid w:val="00D62265"/>
    <w:rsid w:val="00D77B05"/>
    <w:rsid w:val="00D8512E"/>
    <w:rsid w:val="00DA1E58"/>
    <w:rsid w:val="00DA29BE"/>
    <w:rsid w:val="00DB18C5"/>
    <w:rsid w:val="00DB21DB"/>
    <w:rsid w:val="00DE2B85"/>
    <w:rsid w:val="00DE4EF2"/>
    <w:rsid w:val="00DE6DEE"/>
    <w:rsid w:val="00DF0967"/>
    <w:rsid w:val="00DF2C0E"/>
    <w:rsid w:val="00E03586"/>
    <w:rsid w:val="00E04DB6"/>
    <w:rsid w:val="00E06FFB"/>
    <w:rsid w:val="00E12024"/>
    <w:rsid w:val="00E123A9"/>
    <w:rsid w:val="00E26AE1"/>
    <w:rsid w:val="00E30155"/>
    <w:rsid w:val="00E35268"/>
    <w:rsid w:val="00E410FA"/>
    <w:rsid w:val="00E412A4"/>
    <w:rsid w:val="00E422AF"/>
    <w:rsid w:val="00E4405A"/>
    <w:rsid w:val="00E55BB5"/>
    <w:rsid w:val="00E610CF"/>
    <w:rsid w:val="00E7047E"/>
    <w:rsid w:val="00E90C4A"/>
    <w:rsid w:val="00E91FE1"/>
    <w:rsid w:val="00E96F3B"/>
    <w:rsid w:val="00EA27E3"/>
    <w:rsid w:val="00EA5E95"/>
    <w:rsid w:val="00EB2373"/>
    <w:rsid w:val="00ED2A5C"/>
    <w:rsid w:val="00ED450C"/>
    <w:rsid w:val="00ED4954"/>
    <w:rsid w:val="00EE0943"/>
    <w:rsid w:val="00EE33A2"/>
    <w:rsid w:val="00F1329A"/>
    <w:rsid w:val="00F142AF"/>
    <w:rsid w:val="00F1552E"/>
    <w:rsid w:val="00F22013"/>
    <w:rsid w:val="00F262ED"/>
    <w:rsid w:val="00F3384C"/>
    <w:rsid w:val="00F4400D"/>
    <w:rsid w:val="00F61F07"/>
    <w:rsid w:val="00F62D19"/>
    <w:rsid w:val="00F6426B"/>
    <w:rsid w:val="00F64391"/>
    <w:rsid w:val="00F67A1C"/>
    <w:rsid w:val="00F80F9B"/>
    <w:rsid w:val="00F82C5B"/>
    <w:rsid w:val="00F8555F"/>
    <w:rsid w:val="00F91EFE"/>
    <w:rsid w:val="00FA54F4"/>
    <w:rsid w:val="00FC3C2E"/>
    <w:rsid w:val="00FC3D37"/>
    <w:rsid w:val="00FC4798"/>
    <w:rsid w:val="00FD1A93"/>
    <w:rsid w:val="00FD39C3"/>
    <w:rsid w:val="00FD6542"/>
    <w:rsid w:val="00FD7211"/>
    <w:rsid w:val="00FE1792"/>
    <w:rsid w:val="00FF0D2E"/>
    <w:rsid w:val="00FF75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qFormat/>
    <w:rsid w:val="00C60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556483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5AIRPNAIUNRU-931754773-4876</_dlc_DocId>
    <_dlc_DocIdUrl xmlns="71c5aaf6-e6ce-465b-b873-5148d2a4c105">
      <Url>https://nokia.sharepoint.com/sites/c5g/security/_layouts/15/DocIdRedir.aspx?ID=5AIRPNAIUNRU-931754773-4876</Url>
      <Description>5AIRPNAIUNRU-931754773-4876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E19E89-276C-4535-9225-3874ED4B7000}">
  <ds:schemaRefs>
    <ds:schemaRef ds:uri="http://schemas.microsoft.com/sharepoint/v3/contenttype/forms"/>
  </ds:schemaRefs>
</ds:datastoreItem>
</file>

<file path=customXml/itemProps2.xml><?xml version="1.0" encoding="utf-8"?>
<ds:datastoreItem xmlns:ds="http://schemas.openxmlformats.org/officeDocument/2006/customXml" ds:itemID="{4F6A0EF9-9803-4BC5-83FC-4EAAA3F2F4E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0CF7B876-E052-4731-83F2-FE5617E6E094}">
  <ds:schemaRefs>
    <ds:schemaRef ds:uri="Microsoft.SharePoint.Taxonomy.ContentTypeSync"/>
  </ds:schemaRefs>
</ds:datastoreItem>
</file>

<file path=customXml/itemProps4.xml><?xml version="1.0" encoding="utf-8"?>
<ds:datastoreItem xmlns:ds="http://schemas.openxmlformats.org/officeDocument/2006/customXml" ds:itemID="{777A4F25-9EAB-4E3C-AB87-3CE0B8DAFD84}">
  <ds:schemaRefs>
    <ds:schemaRef ds:uri="http://schemas.microsoft.com/office/2006/metadata/longProperties"/>
  </ds:schemaRefs>
</ds:datastoreItem>
</file>

<file path=customXml/itemProps5.xml><?xml version="1.0" encoding="utf-8"?>
<ds:datastoreItem xmlns:ds="http://schemas.openxmlformats.org/officeDocument/2006/customXml" ds:itemID="{76132B61-B6F6-43F0-BAB9-85FCF0B0C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A9E163-6150-4C7C-B65E-7B36E9587EC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461</TotalTime>
  <Pages>3</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Saurabh3</cp:lastModifiedBy>
  <cp:revision>77</cp:revision>
  <cp:lastPrinted>1899-12-31T18:30:00Z</cp:lastPrinted>
  <dcterms:created xsi:type="dcterms:W3CDTF">2024-07-30T05:17:00Z</dcterms:created>
  <dcterms:modified xsi:type="dcterms:W3CDTF">2024-08-12T08:49:00Z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1cab961f-ab62-4485-a000-6f09956e46f7</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